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18017" w14:textId="0CA4F8AA" w:rsidR="00BE27A7" w:rsidRPr="00BE27A7" w:rsidRDefault="00BE27A7" w:rsidP="009174BC">
      <w:pPr>
        <w:spacing w:line="260" w:lineRule="exact"/>
        <w:rPr>
          <w:rFonts w:ascii="Times New Roman" w:hAnsi="Times New Roman" w:cs="Times New Roman"/>
          <w:sz w:val="22"/>
        </w:rPr>
      </w:pPr>
      <w:r w:rsidRPr="00BE27A7">
        <w:rPr>
          <w:rFonts w:ascii="Times New Roman" w:hAnsi="Times New Roman" w:cs="Times New Roman" w:hint="eastAsia"/>
          <w:sz w:val="22"/>
        </w:rPr>
        <w:t>L</w:t>
      </w:r>
      <w:r w:rsidRPr="00BE27A7">
        <w:rPr>
          <w:rFonts w:ascii="Times New Roman" w:hAnsi="Times New Roman" w:cs="Times New Roman"/>
          <w:sz w:val="22"/>
        </w:rPr>
        <w:t>etterhead</w:t>
      </w:r>
    </w:p>
    <w:p w14:paraId="3D23CFDC" w14:textId="77777777" w:rsidR="00BE27A7" w:rsidRPr="00BE27A7" w:rsidRDefault="00BE27A7" w:rsidP="009174BC">
      <w:pPr>
        <w:spacing w:line="260" w:lineRule="exact"/>
        <w:rPr>
          <w:rFonts w:ascii="Times New Roman" w:hAnsi="Times New Roman" w:cs="Times New Roman" w:hint="eastAsia"/>
          <w:sz w:val="22"/>
        </w:rPr>
      </w:pPr>
    </w:p>
    <w:p w14:paraId="716A138B" w14:textId="3C6300D5" w:rsidR="005E5620" w:rsidRPr="00BE27A7" w:rsidRDefault="005E5620" w:rsidP="009174BC">
      <w:pPr>
        <w:adjustRightInd w:val="0"/>
        <w:spacing w:line="260" w:lineRule="exact"/>
        <w:ind w:firstLineChars="100" w:firstLine="220"/>
        <w:rPr>
          <w:rFonts w:ascii="Times New Roman" w:hAnsi="Times New Roman" w:cs="Times New Roman"/>
          <w:sz w:val="22"/>
        </w:rPr>
      </w:pPr>
      <w:r w:rsidRPr="00BE27A7">
        <w:rPr>
          <w:rFonts w:ascii="Times New Roman" w:hAnsi="Times New Roman" w:cs="Times New Roman"/>
          <w:sz w:val="22"/>
        </w:rPr>
        <w:t xml:space="preserve">University Name: </w:t>
      </w:r>
    </w:p>
    <w:p w14:paraId="0120630F" w14:textId="3E27BE7C" w:rsidR="005E5620" w:rsidRPr="00BE27A7" w:rsidRDefault="005E5620" w:rsidP="009174BC">
      <w:pPr>
        <w:adjustRightInd w:val="0"/>
        <w:spacing w:line="260" w:lineRule="exact"/>
        <w:ind w:firstLineChars="100" w:firstLine="220"/>
        <w:rPr>
          <w:rFonts w:ascii="Times New Roman" w:hAnsi="Times New Roman" w:cs="Times New Roman"/>
          <w:sz w:val="22"/>
        </w:rPr>
      </w:pPr>
      <w:r w:rsidRPr="00BE27A7">
        <w:rPr>
          <w:rFonts w:ascii="Times New Roman" w:hAnsi="Times New Roman" w:cs="Times New Roman"/>
          <w:sz w:val="22"/>
        </w:rPr>
        <w:t xml:space="preserve">Student Name: </w:t>
      </w:r>
    </w:p>
    <w:p w14:paraId="06315C99" w14:textId="77777777" w:rsidR="005E5620" w:rsidRPr="00BE27A7" w:rsidRDefault="005E5620" w:rsidP="009174BC">
      <w:pPr>
        <w:adjustRightInd w:val="0"/>
        <w:spacing w:line="260" w:lineRule="exact"/>
        <w:ind w:firstLineChars="100" w:firstLine="220"/>
        <w:rPr>
          <w:rFonts w:ascii="Times New Roman" w:hAnsi="Times New Roman" w:cs="Times New Roman"/>
          <w:sz w:val="22"/>
        </w:rPr>
      </w:pPr>
    </w:p>
    <w:p w14:paraId="271DFE91" w14:textId="77777777" w:rsidR="00BE27A7" w:rsidRPr="00BE27A7" w:rsidRDefault="00BE27A7" w:rsidP="009174BC">
      <w:pPr>
        <w:adjustRightInd w:val="0"/>
        <w:spacing w:line="260" w:lineRule="exact"/>
        <w:ind w:firstLineChars="100" w:firstLine="220"/>
        <w:rPr>
          <w:rFonts w:ascii="Times New Roman" w:hAnsi="Times New Roman" w:cs="Times New Roman"/>
          <w:sz w:val="22"/>
        </w:rPr>
      </w:pPr>
      <w:r w:rsidRPr="00BE27A7">
        <w:rPr>
          <w:rFonts w:ascii="Times New Roman" w:hAnsi="Times New Roman" w:cs="Times New Roman"/>
          <w:sz w:val="22"/>
        </w:rPr>
        <w:t>The student above</w:t>
      </w:r>
    </w:p>
    <w:p w14:paraId="674D65EF" w14:textId="236F9C0E" w:rsidR="00BE27A7" w:rsidRPr="00BE27A7" w:rsidRDefault="00BE27A7" w:rsidP="009174BC">
      <w:pPr>
        <w:pStyle w:val="a4"/>
        <w:numPr>
          <w:ilvl w:val="0"/>
          <w:numId w:val="1"/>
        </w:numPr>
        <w:adjustRightInd w:val="0"/>
        <w:spacing w:line="260" w:lineRule="exact"/>
        <w:ind w:leftChars="0" w:firstLineChars="100" w:firstLine="220"/>
        <w:rPr>
          <w:rFonts w:ascii="Times New Roman" w:hAnsi="Times New Roman" w:cs="Times New Roman"/>
          <w:sz w:val="22"/>
        </w:rPr>
      </w:pPr>
      <w:r w:rsidRPr="00BE27A7">
        <w:rPr>
          <w:rFonts w:ascii="Times New Roman" w:hAnsi="Times New Roman" w:cs="Times New Roman"/>
          <w:sz w:val="22"/>
        </w:rPr>
        <w:t xml:space="preserve">has completed bedside training.  </w:t>
      </w:r>
    </w:p>
    <w:p w14:paraId="32FBEB94" w14:textId="01914CBD" w:rsidR="00AD5C84" w:rsidRDefault="00AD5C84" w:rsidP="009174BC">
      <w:pPr>
        <w:pStyle w:val="a4"/>
        <w:numPr>
          <w:ilvl w:val="0"/>
          <w:numId w:val="1"/>
        </w:numPr>
        <w:adjustRightInd w:val="0"/>
        <w:spacing w:line="260" w:lineRule="exact"/>
        <w:ind w:leftChars="0" w:firstLineChars="100" w:firstLine="220"/>
        <w:rPr>
          <w:rFonts w:ascii="Times New Roman" w:hAnsi="Times New Roman" w:cs="Times New Roman"/>
          <w:sz w:val="22"/>
        </w:rPr>
      </w:pPr>
      <w:r w:rsidRPr="00AD5C84">
        <w:rPr>
          <w:rFonts w:ascii="Times New Roman" w:hAnsi="Times New Roman" w:cs="Times New Roman"/>
          <w:sz w:val="22"/>
        </w:rPr>
        <w:t>has completed electives, maintaining good attendance and attitude throughout</w:t>
      </w:r>
      <w:r>
        <w:rPr>
          <w:rFonts w:ascii="Times New Roman" w:hAnsi="Times New Roman" w:cs="Times New Roman" w:hint="eastAsia"/>
          <w:sz w:val="22"/>
        </w:rPr>
        <w:t>.</w:t>
      </w:r>
    </w:p>
    <w:p w14:paraId="020D6C64" w14:textId="5F91109F" w:rsidR="005E5620" w:rsidRPr="00BE27A7" w:rsidRDefault="005E5620" w:rsidP="009174BC">
      <w:pPr>
        <w:pStyle w:val="a4"/>
        <w:numPr>
          <w:ilvl w:val="0"/>
          <w:numId w:val="1"/>
        </w:numPr>
        <w:adjustRightInd w:val="0"/>
        <w:spacing w:line="260" w:lineRule="exact"/>
        <w:ind w:leftChars="0" w:firstLineChars="100" w:firstLine="220"/>
        <w:rPr>
          <w:rFonts w:ascii="Times New Roman" w:hAnsi="Times New Roman" w:cs="Times New Roman"/>
          <w:sz w:val="22"/>
        </w:rPr>
      </w:pPr>
      <w:r w:rsidRPr="00BE27A7">
        <w:rPr>
          <w:rFonts w:ascii="Times New Roman" w:hAnsi="Times New Roman" w:cs="Times New Roman"/>
          <w:sz w:val="22"/>
        </w:rPr>
        <w:t xml:space="preserve">has studied material </w:t>
      </w:r>
      <w:r w:rsidR="009174BC">
        <w:rPr>
          <w:rFonts w:ascii="Times New Roman" w:hAnsi="Times New Roman" w:cs="Times New Roman" w:hint="eastAsia"/>
          <w:sz w:val="22"/>
        </w:rPr>
        <w:t xml:space="preserve">and completed electives </w:t>
      </w:r>
      <w:r w:rsidRPr="00BE27A7">
        <w:rPr>
          <w:rFonts w:ascii="Times New Roman" w:hAnsi="Times New Roman" w:cs="Times New Roman"/>
          <w:sz w:val="22"/>
        </w:rPr>
        <w:t xml:space="preserve">related to the subjects listed below. </w:t>
      </w:r>
    </w:p>
    <w:p w14:paraId="18998CBA" w14:textId="77777777" w:rsidR="00BE27A7" w:rsidRPr="00BE27A7" w:rsidRDefault="00BE27A7" w:rsidP="009174BC">
      <w:pPr>
        <w:pStyle w:val="a4"/>
        <w:numPr>
          <w:ilvl w:val="0"/>
          <w:numId w:val="1"/>
        </w:numPr>
        <w:spacing w:line="260" w:lineRule="exact"/>
        <w:ind w:leftChars="0"/>
        <w:rPr>
          <w:rFonts w:ascii="Times New Roman" w:hAnsi="Times New Roman" w:cs="Times New Roman"/>
          <w:sz w:val="22"/>
        </w:rPr>
      </w:pPr>
    </w:p>
    <w:tbl>
      <w:tblPr>
        <w:tblStyle w:val="a3"/>
        <w:tblW w:w="808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5812"/>
      </w:tblGrid>
      <w:tr w:rsidR="009174BC" w:rsidRPr="00BE27A7" w14:paraId="2A7DC482" w14:textId="46F0EF26" w:rsidTr="009174BC">
        <w:tc>
          <w:tcPr>
            <w:tcW w:w="1134" w:type="dxa"/>
          </w:tcPr>
          <w:p w14:paraId="7341D4AA" w14:textId="77777777" w:rsid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 w:hint="eastAsia"/>
                <w:sz w:val="22"/>
              </w:rPr>
              <w:t>Material</w:t>
            </w:r>
          </w:p>
          <w:p w14:paraId="01E4A21F" w14:textId="3F886502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 w:hint="eastAsia"/>
                <w:sz w:val="22"/>
              </w:rPr>
            </w:pPr>
            <w:r>
              <w:rPr>
                <w:rFonts w:ascii="Times New Roman" w:eastAsia="ＭＳ 明朝" w:hAnsi="Times New Roman" w:cs="Times New Roman" w:hint="eastAsia"/>
                <w:sz w:val="22"/>
              </w:rPr>
              <w:t>Studied</w:t>
            </w:r>
          </w:p>
        </w:tc>
        <w:tc>
          <w:tcPr>
            <w:tcW w:w="1134" w:type="dxa"/>
          </w:tcPr>
          <w:p w14:paraId="0C451AF4" w14:textId="00479E6A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 w:hint="eastAsia"/>
                <w:sz w:val="22"/>
              </w:rPr>
            </w:pPr>
            <w:r>
              <w:rPr>
                <w:rFonts w:ascii="Times New Roman" w:eastAsia="ＭＳ 明朝" w:hAnsi="Times New Roman" w:cs="Times New Roman" w:hint="eastAsia"/>
                <w:sz w:val="22"/>
              </w:rPr>
              <w:t>Elective</w:t>
            </w:r>
          </w:p>
        </w:tc>
        <w:tc>
          <w:tcPr>
            <w:tcW w:w="5812" w:type="dxa"/>
          </w:tcPr>
          <w:p w14:paraId="3B2C386F" w14:textId="65898C07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 w:hint="eastAsia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Subjects </w:t>
            </w:r>
          </w:p>
        </w:tc>
      </w:tr>
      <w:tr w:rsidR="009174BC" w:rsidRPr="00BE27A7" w14:paraId="3054B82A" w14:textId="77777777" w:rsidTr="009174BC">
        <w:tc>
          <w:tcPr>
            <w:tcW w:w="1134" w:type="dxa"/>
          </w:tcPr>
          <w:p w14:paraId="59F83A01" w14:textId="3F0C41C5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22D620F7" w14:textId="5443FD4E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0BBB6D17" w14:textId="4F5971E7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hAnsi="Times New Roman" w:cs="Times New Roman"/>
                <w:sz w:val="22"/>
              </w:rPr>
              <w:t xml:space="preserve">Anesthesia and Pain Medicine </w:t>
            </w:r>
          </w:p>
        </w:tc>
      </w:tr>
      <w:tr w:rsidR="009174BC" w:rsidRPr="00BE27A7" w14:paraId="5C24B279" w14:textId="405D1AD4" w:rsidTr="009174BC">
        <w:tc>
          <w:tcPr>
            <w:tcW w:w="1134" w:type="dxa"/>
          </w:tcPr>
          <w:p w14:paraId="35E872F6" w14:textId="77777777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569404D0" w14:textId="490D2D98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318F2900" w14:textId="1D5BA468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hAnsi="Times New Roman" w:cs="Times New Roman"/>
                <w:sz w:val="22"/>
              </w:rPr>
              <w:t xml:space="preserve">Cardiovascular Biology and Medicine </w:t>
            </w:r>
          </w:p>
        </w:tc>
      </w:tr>
      <w:tr w:rsidR="009174BC" w:rsidRPr="00BE27A7" w14:paraId="17023C59" w14:textId="639745CE" w:rsidTr="009174BC">
        <w:tc>
          <w:tcPr>
            <w:tcW w:w="1134" w:type="dxa"/>
          </w:tcPr>
          <w:p w14:paraId="06DFC51F" w14:textId="77777777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42AF574F" w14:textId="199AEC46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5199DEB9" w14:textId="38747C10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hAnsi="Times New Roman" w:cs="Times New Roman"/>
                <w:sz w:val="22"/>
              </w:rPr>
              <w:t xml:space="preserve">Cardiovascular Surgery </w:t>
            </w:r>
          </w:p>
        </w:tc>
      </w:tr>
      <w:tr w:rsidR="009174BC" w:rsidRPr="00BE27A7" w14:paraId="2BCB81C2" w14:textId="293C4F95" w:rsidTr="009174BC">
        <w:trPr>
          <w:trHeight w:val="70"/>
        </w:trPr>
        <w:tc>
          <w:tcPr>
            <w:tcW w:w="1134" w:type="dxa"/>
          </w:tcPr>
          <w:p w14:paraId="4BD1CD57" w14:textId="77777777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578CA2DF" w14:textId="6766FAEA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4ABF667C" w14:textId="091F61F3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hAnsi="Times New Roman" w:cs="Times New Roman"/>
                <w:sz w:val="22"/>
              </w:rPr>
              <w:t xml:space="preserve">Clinical Laboratory Medicine </w:t>
            </w:r>
          </w:p>
        </w:tc>
      </w:tr>
      <w:tr w:rsidR="009174BC" w:rsidRPr="00BE27A7" w14:paraId="14316137" w14:textId="4AAE9EEA" w:rsidTr="009174BC">
        <w:tc>
          <w:tcPr>
            <w:tcW w:w="1134" w:type="dxa"/>
          </w:tcPr>
          <w:p w14:paraId="393DB9BB" w14:textId="77777777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46DD3118" w14:textId="74B4D9C4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100B1500" w14:textId="78647D3B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hAnsi="Times New Roman" w:cs="Times New Roman"/>
                <w:sz w:val="22"/>
              </w:rPr>
              <w:t>Clinical Oncology</w:t>
            </w:r>
          </w:p>
        </w:tc>
      </w:tr>
      <w:tr w:rsidR="009174BC" w:rsidRPr="00BE27A7" w14:paraId="4E5E7474" w14:textId="756E63D7" w:rsidTr="009174BC">
        <w:tc>
          <w:tcPr>
            <w:tcW w:w="1134" w:type="dxa"/>
          </w:tcPr>
          <w:p w14:paraId="456B4802" w14:textId="77777777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5FC0AF8D" w14:textId="59133095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3FB64413" w14:textId="2B19345C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hAnsi="Times New Roman" w:cs="Times New Roman"/>
                <w:sz w:val="22"/>
              </w:rPr>
              <w:t xml:space="preserve">Coloproctological Surgery </w:t>
            </w:r>
          </w:p>
        </w:tc>
      </w:tr>
      <w:tr w:rsidR="009174BC" w:rsidRPr="00BE27A7" w14:paraId="4B10CD11" w14:textId="47A33D11" w:rsidTr="009174BC">
        <w:tc>
          <w:tcPr>
            <w:tcW w:w="1134" w:type="dxa"/>
          </w:tcPr>
          <w:p w14:paraId="5A769657" w14:textId="77777777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7C60ADBE" w14:textId="1D2A621C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12726EC9" w14:textId="7E7CD11A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hAnsi="Times New Roman" w:cs="Times New Roman"/>
                <w:sz w:val="22"/>
              </w:rPr>
              <w:t xml:space="preserve">Emergency and Disaster Medicine </w:t>
            </w:r>
          </w:p>
        </w:tc>
      </w:tr>
      <w:tr w:rsidR="009174BC" w:rsidRPr="00BE27A7" w14:paraId="68007A72" w14:textId="537B3BEE" w:rsidTr="009174BC">
        <w:tc>
          <w:tcPr>
            <w:tcW w:w="1134" w:type="dxa"/>
          </w:tcPr>
          <w:p w14:paraId="5E97D9EB" w14:textId="77777777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3D77F8E7" w14:textId="7E028749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028FF6EC" w14:textId="57C7B9B9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hAnsi="Times New Roman" w:cs="Times New Roman"/>
                <w:sz w:val="22"/>
              </w:rPr>
              <w:t xml:space="preserve">Esophageal and Gastroenterological Surgery </w:t>
            </w:r>
          </w:p>
        </w:tc>
      </w:tr>
      <w:tr w:rsidR="009174BC" w:rsidRPr="009174BC" w14:paraId="58BD0E84" w14:textId="78A614E4" w:rsidTr="009174BC">
        <w:tc>
          <w:tcPr>
            <w:tcW w:w="1134" w:type="dxa"/>
          </w:tcPr>
          <w:p w14:paraId="756668E4" w14:textId="77777777" w:rsidR="009174BC" w:rsidRP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6236CFD9" w14:textId="420D07C9" w:rsidR="009174BC" w:rsidRP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74D2DEDF" w14:textId="665F1661" w:rsidR="009174BC" w:rsidRP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9174BC">
              <w:rPr>
                <w:rFonts w:ascii="Times New Roman" w:eastAsia="ＭＳ 明朝" w:hAnsi="Times New Roman" w:cs="Times New Roman"/>
                <w:sz w:val="22"/>
              </w:rPr>
              <w:t xml:space="preserve">Gastroenterological Imaging and Interventional Oncology </w:t>
            </w:r>
          </w:p>
        </w:tc>
      </w:tr>
      <w:tr w:rsidR="009174BC" w:rsidRPr="009174BC" w14:paraId="0331AC45" w14:textId="3356CAEB" w:rsidTr="009174BC">
        <w:tc>
          <w:tcPr>
            <w:tcW w:w="1134" w:type="dxa"/>
          </w:tcPr>
          <w:p w14:paraId="67E2C161" w14:textId="77777777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3E59C3A9" w14:textId="08F08510" w:rsidR="009174BC" w:rsidRP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0121A7DE" w14:textId="084C6C5F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9174BC">
              <w:rPr>
                <w:rFonts w:ascii="Times New Roman" w:eastAsia="ＭＳ 明朝" w:hAnsi="Times New Roman" w:cs="Times New Roman"/>
                <w:sz w:val="22"/>
              </w:rPr>
              <w:t xml:space="preserve">Gastroenterology </w:t>
            </w:r>
          </w:p>
        </w:tc>
      </w:tr>
      <w:tr w:rsidR="009174BC" w:rsidRPr="009174BC" w14:paraId="350DC91C" w14:textId="619B570A" w:rsidTr="009174BC">
        <w:tc>
          <w:tcPr>
            <w:tcW w:w="1134" w:type="dxa"/>
          </w:tcPr>
          <w:p w14:paraId="23AA8486" w14:textId="77777777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5A0A7858" w14:textId="0E2D5E87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5FAAC328" w14:textId="7A3797CA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General Medicine </w:t>
            </w:r>
          </w:p>
        </w:tc>
      </w:tr>
      <w:tr w:rsidR="009174BC" w:rsidRPr="009174BC" w14:paraId="73C9B320" w14:textId="48C629C0" w:rsidTr="009174BC">
        <w:tc>
          <w:tcPr>
            <w:tcW w:w="1134" w:type="dxa"/>
          </w:tcPr>
          <w:p w14:paraId="6CE904CC" w14:textId="77777777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4A172236" w14:textId="7D901EDB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4269E6D8" w14:textId="0FC3E609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General Thoracic Surgery </w:t>
            </w:r>
          </w:p>
        </w:tc>
      </w:tr>
      <w:tr w:rsidR="009174BC" w:rsidRPr="009174BC" w14:paraId="16DE5EFB" w14:textId="1F7C55D4" w:rsidTr="009174BC">
        <w:tc>
          <w:tcPr>
            <w:tcW w:w="1134" w:type="dxa"/>
          </w:tcPr>
          <w:p w14:paraId="1BE9B77B" w14:textId="77777777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2A426A82" w14:textId="1CFCB225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7030B00A" w14:textId="20BD8228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Hematology</w:t>
            </w:r>
          </w:p>
        </w:tc>
      </w:tr>
      <w:tr w:rsidR="009174BC" w:rsidRPr="009174BC" w14:paraId="3BC0F117" w14:textId="0DAE39BF" w:rsidTr="009174BC">
        <w:tc>
          <w:tcPr>
            <w:tcW w:w="1134" w:type="dxa"/>
          </w:tcPr>
          <w:p w14:paraId="6BEE73A9" w14:textId="77777777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0B4721B8" w14:textId="254AEF37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35D8083E" w14:textId="5464AAC0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Hepatobiliary Pancreatic Surgery </w:t>
            </w:r>
          </w:p>
        </w:tc>
      </w:tr>
      <w:tr w:rsidR="009174BC" w:rsidRPr="009174BC" w14:paraId="2EC017B0" w14:textId="5410638F" w:rsidTr="009174BC">
        <w:trPr>
          <w:trHeight w:val="70"/>
        </w:trPr>
        <w:tc>
          <w:tcPr>
            <w:tcW w:w="1134" w:type="dxa"/>
          </w:tcPr>
          <w:p w14:paraId="73EDCC87" w14:textId="77777777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6FF2B6DB" w14:textId="46C7C62E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04CC5AB2" w14:textId="1159502D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Human Pathology </w:t>
            </w:r>
          </w:p>
        </w:tc>
      </w:tr>
      <w:tr w:rsidR="009174BC" w:rsidRPr="009174BC" w14:paraId="65D4E54E" w14:textId="6F8A83A4" w:rsidTr="009174BC">
        <w:tc>
          <w:tcPr>
            <w:tcW w:w="1134" w:type="dxa"/>
          </w:tcPr>
          <w:p w14:paraId="1A59772F" w14:textId="77777777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25B2F562" w14:textId="790AAB33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753DFB0C" w14:textId="16378A8A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Nephrology </w:t>
            </w:r>
          </w:p>
        </w:tc>
      </w:tr>
      <w:tr w:rsidR="009174BC" w:rsidRPr="009174BC" w14:paraId="58926CF9" w14:textId="69729802" w:rsidTr="009174BC">
        <w:tc>
          <w:tcPr>
            <w:tcW w:w="1134" w:type="dxa"/>
          </w:tcPr>
          <w:p w14:paraId="336DDB8C" w14:textId="77777777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0D7906FE" w14:textId="2956B139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188C4727" w14:textId="53AEE344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Neurology </w:t>
            </w:r>
          </w:p>
        </w:tc>
      </w:tr>
      <w:tr w:rsidR="009174BC" w:rsidRPr="009174BC" w14:paraId="38EE1B69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5AF268" w14:textId="77777777" w:rsidR="009174BC" w:rsidRP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10E11D" w14:textId="7DD9AE8C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59125C77" w14:textId="0C8D470D" w:rsidR="009174BC" w:rsidRP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Neurosurgery </w:t>
            </w:r>
          </w:p>
        </w:tc>
      </w:tr>
      <w:tr w:rsidR="009174BC" w:rsidRPr="009174BC" w14:paraId="754465BC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9E6A88" w14:textId="77777777" w:rsidR="009174BC" w:rsidRP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F55BA6" w14:textId="230A1EB5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55699FA6" w14:textId="3E98F53B" w:rsidR="009174BC" w:rsidRP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Hematology</w:t>
            </w:r>
          </w:p>
        </w:tc>
      </w:tr>
      <w:tr w:rsidR="009174BC" w:rsidRPr="009174BC" w14:paraId="31C86A68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FFD960" w14:textId="77777777" w:rsidR="009174BC" w:rsidRP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EDD74F" w14:textId="5648C451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0143304A" w14:textId="0A711F80" w:rsidR="009174BC" w:rsidRP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Obstetrics and Gynecology </w:t>
            </w:r>
          </w:p>
        </w:tc>
      </w:tr>
      <w:tr w:rsidR="009174BC" w:rsidRPr="009174BC" w14:paraId="4A1FAA5F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A6E0C2" w14:textId="77777777" w:rsidR="009174BC" w:rsidRP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6DC470" w14:textId="40A04AF7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4D096F88" w14:textId="07436F1E" w:rsidR="009174BC" w:rsidRP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Ophthalmology </w:t>
            </w:r>
          </w:p>
        </w:tc>
      </w:tr>
      <w:tr w:rsidR="009174BC" w:rsidRPr="009174BC" w14:paraId="6D88C496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19FD9E" w14:textId="77777777" w:rsidR="009174BC" w:rsidRP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54ADFD" w14:textId="2E0E4FC3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1C23702A" w14:textId="457625EC" w:rsidR="009174BC" w:rsidRP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Otorhinolaryngology </w:t>
            </w:r>
          </w:p>
        </w:tc>
      </w:tr>
      <w:tr w:rsidR="009174BC" w:rsidRPr="009174BC" w14:paraId="5D7E4D23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EAA421" w14:textId="77777777" w:rsidR="009174BC" w:rsidRP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9BE51A" w14:textId="7616C779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6EA766B8" w14:textId="02C516FE" w:rsidR="009174BC" w:rsidRP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Pediatric General and Urogenital Surgery </w:t>
            </w:r>
          </w:p>
        </w:tc>
      </w:tr>
      <w:tr w:rsidR="009174BC" w:rsidRPr="009174BC" w14:paraId="7268FE9C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621081" w14:textId="77777777" w:rsidR="009174BC" w:rsidRP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3538B8" w14:textId="62EF72C7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3A200812" w14:textId="1B49CE4B" w:rsidR="009174BC" w:rsidRP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Pediatrics and Adolescent Medicine </w:t>
            </w:r>
          </w:p>
        </w:tc>
      </w:tr>
      <w:tr w:rsidR="009174BC" w:rsidRPr="009174BC" w14:paraId="53BBB5BD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FC9498" w14:textId="77777777" w:rsidR="009174BC" w:rsidRP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3FACF8" w14:textId="17132605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34DD50AE" w14:textId="1CEDD419" w:rsidR="009174BC" w:rsidRP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Plastic and Reconstructive Surgery </w:t>
            </w:r>
          </w:p>
        </w:tc>
      </w:tr>
      <w:tr w:rsidR="009174BC" w:rsidRPr="009174BC" w14:paraId="0B11B1B9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380493" w14:textId="77777777" w:rsidR="009174BC" w:rsidRP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EF8128" w14:textId="54A64C9B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77147156" w14:textId="595E1C96" w:rsidR="009174BC" w:rsidRP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Psychiatry and Behavioral Science </w:t>
            </w:r>
          </w:p>
        </w:tc>
      </w:tr>
      <w:tr w:rsidR="009174BC" w:rsidRPr="009174BC" w14:paraId="49780EC2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DBBD94" w14:textId="77777777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2D5C1E" w14:textId="0AD5B865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4904B985" w14:textId="3FBA85C2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Radiation Oncology </w:t>
            </w:r>
          </w:p>
        </w:tc>
      </w:tr>
      <w:tr w:rsidR="009174BC" w:rsidRPr="009174BC" w14:paraId="4D126FD9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DAF727" w14:textId="77777777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82AA2E" w14:textId="440FA540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7448625D" w14:textId="292D730D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Radiology General </w:t>
            </w:r>
          </w:p>
        </w:tc>
      </w:tr>
      <w:tr w:rsidR="009174BC" w:rsidRPr="009174BC" w14:paraId="4BBB8B64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59A4EF" w14:textId="77777777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877F50" w14:textId="274368AF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25193B25" w14:textId="4DDFF555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Radiology Neuro </w:t>
            </w:r>
          </w:p>
        </w:tc>
      </w:tr>
      <w:tr w:rsidR="009174BC" w:rsidRPr="009174BC" w14:paraId="7C774435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DF5337" w14:textId="77777777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1F92A1" w14:textId="6013D2A5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368867A8" w14:textId="0A55DE27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Rehabilitation Medicine </w:t>
            </w:r>
          </w:p>
        </w:tc>
      </w:tr>
      <w:tr w:rsidR="009174BC" w:rsidRPr="009174BC" w14:paraId="5B6FD5E2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809653" w14:textId="77777777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8B0D02" w14:textId="7384F24F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0E13A561" w14:textId="5767C682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Respiratory Medicine </w:t>
            </w:r>
          </w:p>
        </w:tc>
      </w:tr>
      <w:tr w:rsidR="009174BC" w:rsidRPr="009174BC" w14:paraId="4AE12492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6D1A96" w14:textId="77777777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AB530F" w14:textId="4E50AFE4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30A1E461" w14:textId="39C9F836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Rheumatology </w:t>
            </w:r>
          </w:p>
        </w:tc>
      </w:tr>
      <w:tr w:rsidR="009174BC" w:rsidRPr="009174BC" w14:paraId="6B36ECA0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44C80F" w14:textId="77777777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FE551A" w14:textId="0878ACF3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7BBBCB2D" w14:textId="0FE9ADAA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Urology</w:t>
            </w:r>
          </w:p>
        </w:tc>
      </w:tr>
    </w:tbl>
    <w:p w14:paraId="03AB6B33" w14:textId="77777777" w:rsidR="005E5620" w:rsidRPr="00BE27A7" w:rsidRDefault="005E5620" w:rsidP="009174BC">
      <w:pPr>
        <w:spacing w:line="260" w:lineRule="exact"/>
        <w:jc w:val="left"/>
        <w:rPr>
          <w:rFonts w:ascii="Times New Roman" w:eastAsia="ＭＳ 明朝" w:hAnsi="Times New Roman" w:cs="Times New Roman"/>
          <w:sz w:val="22"/>
        </w:rPr>
      </w:pPr>
    </w:p>
    <w:p w14:paraId="20A020AB" w14:textId="77777777" w:rsidR="00BE27A7" w:rsidRPr="00BE27A7" w:rsidRDefault="00BE27A7" w:rsidP="009174BC">
      <w:pPr>
        <w:spacing w:line="260" w:lineRule="exact"/>
        <w:jc w:val="left"/>
        <w:rPr>
          <w:rFonts w:ascii="Times New Roman" w:eastAsia="ＭＳ 明朝" w:hAnsi="Times New Roman" w:cs="Times New Roman" w:hint="eastAsia"/>
          <w:sz w:val="22"/>
        </w:rPr>
      </w:pPr>
    </w:p>
    <w:p w14:paraId="3516C94D" w14:textId="77777777" w:rsidR="005E5620" w:rsidRPr="00BE27A7" w:rsidRDefault="005E5620" w:rsidP="009174BC">
      <w:pPr>
        <w:spacing w:line="260" w:lineRule="exact"/>
        <w:rPr>
          <w:rFonts w:ascii="Times New Roman" w:hAnsi="Times New Roman" w:cs="Times New Roman"/>
          <w:sz w:val="22"/>
        </w:rPr>
      </w:pPr>
      <w:r w:rsidRPr="00BE27A7">
        <w:rPr>
          <w:rFonts w:ascii="Times New Roman" w:hAnsi="Times New Roman" w:cs="Times New Roman"/>
          <w:sz w:val="22"/>
        </w:rPr>
        <w:t>Signature and Stamp</w:t>
      </w:r>
    </w:p>
    <w:p w14:paraId="46356CA2" w14:textId="582BF0BA" w:rsidR="005E5620" w:rsidRPr="00BE27A7" w:rsidRDefault="005E5620" w:rsidP="009174BC">
      <w:pPr>
        <w:spacing w:line="260" w:lineRule="exact"/>
        <w:rPr>
          <w:rFonts w:ascii="Times New Roman" w:hAnsi="Times New Roman" w:cs="Times New Roman"/>
          <w:sz w:val="22"/>
        </w:rPr>
      </w:pPr>
      <w:r w:rsidRPr="00BE27A7">
        <w:rPr>
          <w:rFonts w:ascii="Times New Roman" w:hAnsi="Times New Roman" w:cs="Times New Roman"/>
          <w:sz w:val="22"/>
        </w:rPr>
        <w:t xml:space="preserve">Name of The Person Who Signed </w:t>
      </w:r>
      <w:r w:rsidR="00BE27A7">
        <w:rPr>
          <w:rFonts w:ascii="Times New Roman" w:hAnsi="Times New Roman" w:cs="Times New Roman"/>
          <w:sz w:val="22"/>
        </w:rPr>
        <w:t>this Document</w:t>
      </w:r>
      <w:r w:rsidRPr="00BE27A7">
        <w:rPr>
          <w:rFonts w:ascii="Times New Roman" w:hAnsi="Times New Roman" w:cs="Times New Roman"/>
          <w:sz w:val="22"/>
        </w:rPr>
        <w:t xml:space="preserve"> </w:t>
      </w:r>
    </w:p>
    <w:p w14:paraId="0A955EA4" w14:textId="77777777" w:rsidR="005E5620" w:rsidRPr="00BE27A7" w:rsidRDefault="005E5620" w:rsidP="009174BC">
      <w:pPr>
        <w:spacing w:line="260" w:lineRule="exact"/>
        <w:rPr>
          <w:rFonts w:ascii="Times New Roman" w:hAnsi="Times New Roman" w:cs="Times New Roman"/>
          <w:sz w:val="22"/>
        </w:rPr>
      </w:pPr>
      <w:r w:rsidRPr="00BE27A7">
        <w:rPr>
          <w:rFonts w:ascii="Times New Roman" w:hAnsi="Times New Roman" w:cs="Times New Roman"/>
          <w:sz w:val="22"/>
        </w:rPr>
        <w:t xml:space="preserve">Institution Name </w:t>
      </w:r>
    </w:p>
    <w:p w14:paraId="1F5C809D" w14:textId="77777777" w:rsidR="005E5620" w:rsidRPr="00BE27A7" w:rsidRDefault="005E5620" w:rsidP="009174BC">
      <w:pPr>
        <w:spacing w:line="260" w:lineRule="exact"/>
        <w:rPr>
          <w:rFonts w:ascii="Times New Roman" w:hAnsi="Times New Roman" w:cs="Times New Roman"/>
          <w:sz w:val="22"/>
        </w:rPr>
      </w:pPr>
      <w:r w:rsidRPr="00BE27A7">
        <w:rPr>
          <w:rFonts w:ascii="Times New Roman" w:hAnsi="Times New Roman" w:cs="Times New Roman"/>
          <w:sz w:val="22"/>
        </w:rPr>
        <w:t xml:space="preserve">Office Name </w:t>
      </w:r>
    </w:p>
    <w:p w14:paraId="3ABEC201" w14:textId="77777777" w:rsidR="005E5620" w:rsidRPr="00BE27A7" w:rsidRDefault="005E5620" w:rsidP="009174BC">
      <w:pPr>
        <w:spacing w:line="260" w:lineRule="exact"/>
        <w:rPr>
          <w:rFonts w:ascii="Times New Roman" w:hAnsi="Times New Roman" w:cs="Times New Roman"/>
          <w:sz w:val="22"/>
        </w:rPr>
      </w:pPr>
      <w:r w:rsidRPr="00BE27A7">
        <w:rPr>
          <w:rFonts w:ascii="Times New Roman" w:hAnsi="Times New Roman" w:cs="Times New Roman"/>
          <w:sz w:val="22"/>
        </w:rPr>
        <w:t>Address</w:t>
      </w:r>
    </w:p>
    <w:p w14:paraId="291E13A6" w14:textId="0F8611CD" w:rsidR="005E5620" w:rsidRPr="00BE27A7" w:rsidRDefault="005E5620" w:rsidP="009174BC">
      <w:pPr>
        <w:spacing w:line="260" w:lineRule="exact"/>
        <w:rPr>
          <w:rFonts w:ascii="Times New Roman" w:hAnsi="Times New Roman" w:cs="Times New Roman"/>
          <w:sz w:val="22"/>
        </w:rPr>
      </w:pPr>
      <w:r w:rsidRPr="00BE27A7">
        <w:rPr>
          <w:rFonts w:ascii="Times New Roman" w:hAnsi="Times New Roman" w:cs="Times New Roman"/>
          <w:sz w:val="22"/>
        </w:rPr>
        <w:t>Phone Number; Email Address</w:t>
      </w:r>
    </w:p>
    <w:sectPr w:rsidR="005E5620" w:rsidRPr="00BE27A7" w:rsidSect="009174BC">
      <w:pgSz w:w="11906" w:h="16838"/>
      <w:pgMar w:top="1560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7F0F1" w14:textId="77777777" w:rsidR="00D3244C" w:rsidRDefault="00D3244C" w:rsidP="00D3244C">
      <w:r>
        <w:separator/>
      </w:r>
    </w:p>
  </w:endnote>
  <w:endnote w:type="continuationSeparator" w:id="0">
    <w:p w14:paraId="3455733F" w14:textId="77777777" w:rsidR="00D3244C" w:rsidRDefault="00D3244C" w:rsidP="00D3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54C12" w14:textId="77777777" w:rsidR="00D3244C" w:rsidRDefault="00D3244C" w:rsidP="00D3244C">
      <w:r>
        <w:separator/>
      </w:r>
    </w:p>
  </w:footnote>
  <w:footnote w:type="continuationSeparator" w:id="0">
    <w:p w14:paraId="61BDFD58" w14:textId="77777777" w:rsidR="00D3244C" w:rsidRDefault="00D3244C" w:rsidP="00D32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4F09A8"/>
    <w:multiLevelType w:val="hybridMultilevel"/>
    <w:tmpl w:val="5420DEE2"/>
    <w:lvl w:ilvl="0" w:tplc="0E367B8E">
      <w:start w:val="1"/>
      <w:numFmt w:val="bullet"/>
      <w:lvlText w:val="-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50604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620"/>
    <w:rsid w:val="00014459"/>
    <w:rsid w:val="0002203C"/>
    <w:rsid w:val="000E4BED"/>
    <w:rsid w:val="000F538F"/>
    <w:rsid w:val="002E188B"/>
    <w:rsid w:val="003B6D15"/>
    <w:rsid w:val="005E5620"/>
    <w:rsid w:val="00645D55"/>
    <w:rsid w:val="007F7EA2"/>
    <w:rsid w:val="009174BC"/>
    <w:rsid w:val="00AD5C84"/>
    <w:rsid w:val="00BE27A7"/>
    <w:rsid w:val="00CD5D08"/>
    <w:rsid w:val="00D3244C"/>
    <w:rsid w:val="00E5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B0C633"/>
  <w15:chartTrackingRefBased/>
  <w15:docId w15:val="{CC05D61B-43BA-46C6-A180-DC9624B8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6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27A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324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244C"/>
  </w:style>
  <w:style w:type="paragraph" w:styleId="a7">
    <w:name w:val="footer"/>
    <w:basedOn w:val="a"/>
    <w:link w:val="a8"/>
    <w:uiPriority w:val="99"/>
    <w:unhideWhenUsed/>
    <w:rsid w:val="00D324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2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2024-01-31T02:25:00Z</dcterms:created>
  <dc:creator>塚口 勇ケネス</dc:creator>
  <cp:lastModifiedBy>塚口 勇ケネス</cp:lastModifiedBy>
  <dcterms:modified xsi:type="dcterms:W3CDTF">2024-06-13T04:23:00Z</dcterms:modified>
  <cp:revision>6</cp:revision>
  <dc:title>6. 7. Requirement.docx</dc:title>
</cp:coreProperties>
</file>